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61C3C" w:rsidRDefault="00720686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SERVIÇO DE </w:t>
      </w:r>
      <w:r w:rsidR="00D20080" w:rsidRPr="00D20080">
        <w:rPr>
          <w:rFonts w:asciiTheme="minorHAnsi" w:hAnsiTheme="minorHAnsi"/>
          <w:b/>
          <w:bCs/>
          <w:sz w:val="22"/>
          <w:szCs w:val="22"/>
        </w:rPr>
        <w:t>RECUPERAÇÃO DOS SISTEMAS AUXILIARES</w:t>
      </w:r>
    </w:p>
    <w:p w:rsidR="00D20080" w:rsidRDefault="00D20080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D20080">
        <w:rPr>
          <w:rFonts w:ascii="Calibri" w:hAnsi="Calibri" w:cs="Calibri"/>
          <w:bCs/>
          <w:color w:val="000000"/>
          <w:sz w:val="20"/>
          <w:szCs w:val="20"/>
        </w:rPr>
        <w:t>Faz parte da prescrita oferta, executar os serviços de manutenção preventiva e instalações eletromecânicas sobre as s</w:t>
      </w:r>
      <w:r>
        <w:rPr>
          <w:rFonts w:ascii="Calibri" w:hAnsi="Calibri" w:cs="Calibri"/>
          <w:bCs/>
          <w:color w:val="000000"/>
          <w:sz w:val="20"/>
          <w:szCs w:val="20"/>
        </w:rPr>
        <w:t>ubestações auxiliares de seis (06</w:t>
      </w:r>
      <w:r w:rsidRPr="00D20080">
        <w:rPr>
          <w:rFonts w:ascii="Calibri" w:hAnsi="Calibri" w:cs="Calibri"/>
          <w:bCs/>
          <w:color w:val="000000"/>
          <w:sz w:val="20"/>
          <w:szCs w:val="20"/>
        </w:rPr>
        <w:t xml:space="preserve">) estações de bombeamento do projeto, conforme características abaixo.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 xml:space="preserve">1.1- </w:t>
      </w:r>
      <w:r w:rsidRPr="00F61C3C">
        <w:rPr>
          <w:rFonts w:ascii="Calibri" w:hAnsi="Calibri" w:cs="Calibri"/>
          <w:b/>
          <w:bCs/>
          <w:color w:val="000000"/>
          <w:szCs w:val="20"/>
        </w:rPr>
        <w:t>Equipamentos</w:t>
      </w:r>
      <w:r w:rsidR="00720686">
        <w:rPr>
          <w:rFonts w:ascii="Calibri" w:hAnsi="Calibri" w:cs="Calibri"/>
          <w:b/>
          <w:bCs/>
          <w:color w:val="000000"/>
          <w:szCs w:val="20"/>
        </w:rPr>
        <w:t xml:space="preserve"> (por estação)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: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D20080">
        <w:rPr>
          <w:rFonts w:ascii="Calibri" w:hAnsi="Calibri" w:cs="Calibri"/>
          <w:bCs/>
          <w:color w:val="000000"/>
          <w:sz w:val="22"/>
          <w:szCs w:val="20"/>
        </w:rPr>
        <w:t>01 – Quadro de medição (Celpe).</w:t>
      </w: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D20080">
        <w:rPr>
          <w:rFonts w:ascii="Calibri" w:hAnsi="Calibri" w:cs="Calibri"/>
          <w:bCs/>
          <w:color w:val="000000"/>
          <w:sz w:val="22"/>
          <w:szCs w:val="20"/>
        </w:rPr>
        <w:t>01 – Conjunto de cabos de baixa tensão da medição ao painel zero</w:t>
      </w:r>
      <w:r w:rsidR="00720686">
        <w:rPr>
          <w:rFonts w:ascii="Calibri" w:hAnsi="Calibri" w:cs="Calibri"/>
          <w:bCs/>
          <w:color w:val="000000"/>
          <w:sz w:val="22"/>
          <w:szCs w:val="20"/>
        </w:rPr>
        <w:t xml:space="preserve"> cabo PP 4x6mm</w:t>
      </w:r>
      <w:proofErr w:type="gramStart"/>
      <w:r w:rsidR="00720686">
        <w:rPr>
          <w:rFonts w:ascii="Calibri" w:hAnsi="Calibri" w:cs="Calibri"/>
          <w:bCs/>
          <w:color w:val="000000"/>
          <w:sz w:val="22"/>
          <w:szCs w:val="20"/>
        </w:rPr>
        <w:t>²</w:t>
      </w:r>
      <w:proofErr w:type="gramEnd"/>
      <w:r w:rsidRPr="00D20080">
        <w:rPr>
          <w:rFonts w:ascii="Calibri" w:hAnsi="Calibri" w:cs="Calibri"/>
          <w:bCs/>
          <w:color w:val="000000"/>
          <w:sz w:val="22"/>
          <w:szCs w:val="20"/>
        </w:rPr>
        <w:t>.</w:t>
      </w:r>
    </w:p>
    <w:p w:rsidR="00C44ABF" w:rsidRDefault="00720686" w:rsidP="00D20080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>
        <w:rPr>
          <w:rFonts w:ascii="Calibri" w:hAnsi="Calibri" w:cs="Calibri"/>
          <w:bCs/>
          <w:color w:val="000000"/>
          <w:sz w:val="22"/>
          <w:szCs w:val="20"/>
        </w:rPr>
        <w:t>03</w:t>
      </w:r>
      <w:r w:rsidR="00D20080" w:rsidRPr="00D20080">
        <w:rPr>
          <w:rFonts w:ascii="Calibri" w:hAnsi="Calibri" w:cs="Calibri"/>
          <w:bCs/>
          <w:color w:val="000000"/>
          <w:sz w:val="22"/>
          <w:szCs w:val="20"/>
        </w:rPr>
        <w:t xml:space="preserve"> – Chaves fusíveis 13.8</w:t>
      </w:r>
      <w:proofErr w:type="gramStart"/>
      <w:r w:rsidR="00D20080" w:rsidRPr="00D20080">
        <w:rPr>
          <w:rFonts w:ascii="Calibri" w:hAnsi="Calibri" w:cs="Calibri"/>
          <w:bCs/>
          <w:color w:val="000000"/>
          <w:sz w:val="22"/>
          <w:szCs w:val="20"/>
        </w:rPr>
        <w:t>kV</w:t>
      </w:r>
      <w:proofErr w:type="gramEnd"/>
      <w:r w:rsidR="00D20080" w:rsidRPr="00D20080">
        <w:rPr>
          <w:rFonts w:ascii="Calibri" w:hAnsi="Calibri" w:cs="Calibri"/>
          <w:bCs/>
          <w:color w:val="000000"/>
          <w:sz w:val="22"/>
          <w:szCs w:val="20"/>
        </w:rPr>
        <w:t xml:space="preserve"> da Subestação aérea auxiliar.</w:t>
      </w:r>
    </w:p>
    <w:p w:rsidR="00720686" w:rsidRDefault="00720686" w:rsidP="00720686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D20080">
        <w:rPr>
          <w:rFonts w:ascii="Calibri" w:hAnsi="Calibri" w:cs="Calibri"/>
          <w:bCs/>
          <w:color w:val="000000"/>
          <w:sz w:val="22"/>
          <w:szCs w:val="20"/>
        </w:rPr>
        <w:t xml:space="preserve">01 – </w:t>
      </w:r>
      <w:r>
        <w:rPr>
          <w:rFonts w:ascii="Calibri" w:hAnsi="Calibri" w:cs="Calibri"/>
          <w:bCs/>
          <w:color w:val="000000"/>
          <w:sz w:val="22"/>
          <w:szCs w:val="20"/>
        </w:rPr>
        <w:t>Disjuntor tripolar 40A</w:t>
      </w:r>
    </w:p>
    <w:p w:rsidR="00720686" w:rsidRDefault="00720686" w:rsidP="00D20080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</w:p>
    <w:p w:rsidR="00C44ABF" w:rsidRPr="00F61C3C" w:rsidRDefault="00C44ABF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F61C3C">
        <w:rPr>
          <w:rFonts w:ascii="Calibri" w:hAnsi="Calibri" w:cs="Calibri"/>
          <w:b/>
          <w:bCs/>
          <w:color w:val="000000"/>
          <w:szCs w:val="20"/>
        </w:rPr>
        <w:t>1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.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2 </w:t>
      </w:r>
      <w:r w:rsidRPr="00F61C3C">
        <w:rPr>
          <w:rFonts w:ascii="Calibri" w:hAnsi="Calibri" w:cs="Calibri"/>
          <w:b/>
          <w:bCs/>
          <w:color w:val="000000"/>
          <w:sz w:val="22"/>
          <w:szCs w:val="20"/>
        </w:rPr>
        <w:t>–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 Serviços </w:t>
      </w:r>
      <w:r w:rsidR="00720686">
        <w:rPr>
          <w:rFonts w:ascii="Calibri" w:hAnsi="Calibri" w:cs="Calibri"/>
          <w:b/>
          <w:bCs/>
          <w:color w:val="000000"/>
          <w:szCs w:val="20"/>
        </w:rPr>
        <w:t>nas Estações:</w:t>
      </w:r>
      <w:r w:rsidRPr="00F61C3C">
        <w:rPr>
          <w:rFonts w:ascii="Calibri" w:hAnsi="Calibri" w:cs="Calibri"/>
          <w:b/>
          <w:bCs/>
          <w:color w:val="000000"/>
          <w:szCs w:val="20"/>
        </w:rPr>
        <w:t xml:space="preserve"> </w:t>
      </w:r>
    </w:p>
    <w:p w:rsidR="00F61C3C" w:rsidRP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720686" w:rsidRPr="00720686" w:rsidRDefault="00720686" w:rsidP="00720686">
      <w:pPr>
        <w:autoSpaceDE w:val="0"/>
        <w:autoSpaceDN w:val="0"/>
        <w:adjustRightInd w:val="0"/>
        <w:rPr>
          <w:rFonts w:ascii="Calibri" w:hAnsi="Calibri" w:cs="Calibri"/>
          <w:color w:val="000000"/>
          <w:sz w:val="28"/>
        </w:rPr>
      </w:pPr>
    </w:p>
    <w:p w:rsidR="00720686" w:rsidRP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 xml:space="preserve">Levantamento e fornecimento de materiais e serviços para execução dos trabalhos em questão. </w:t>
      </w:r>
    </w:p>
    <w:p w:rsidR="00720686" w:rsidRP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>Substituição das chaves fusíveis tipo “canelas” de proteção em 13.8</w:t>
      </w:r>
      <w:proofErr w:type="gramStart"/>
      <w:r w:rsidRPr="00720686">
        <w:rPr>
          <w:rFonts w:ascii="Calibri" w:hAnsi="Calibri" w:cs="Calibri"/>
          <w:color w:val="000000"/>
          <w:sz w:val="22"/>
          <w:szCs w:val="20"/>
        </w:rPr>
        <w:t>kv</w:t>
      </w:r>
      <w:proofErr w:type="gramEnd"/>
      <w:r w:rsidRPr="00720686">
        <w:rPr>
          <w:rFonts w:ascii="Calibri" w:hAnsi="Calibri" w:cs="Calibri"/>
          <w:color w:val="000000"/>
          <w:sz w:val="22"/>
          <w:szCs w:val="20"/>
        </w:rPr>
        <w:t xml:space="preserve"> das subestações. </w:t>
      </w:r>
    </w:p>
    <w:p w:rsidR="00720686" w:rsidRP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 xml:space="preserve">Substituição dos cabos de saída das medições da Celpe até o painel zero, nas </w:t>
      </w:r>
      <w:proofErr w:type="spellStart"/>
      <w:r w:rsidRPr="00720686">
        <w:rPr>
          <w:rFonts w:ascii="Calibri" w:hAnsi="Calibri" w:cs="Calibri"/>
          <w:color w:val="000000"/>
          <w:sz w:val="22"/>
          <w:szCs w:val="20"/>
        </w:rPr>
        <w:t>EBs</w:t>
      </w:r>
      <w:proofErr w:type="spellEnd"/>
      <w:r w:rsidRPr="00720686">
        <w:rPr>
          <w:rFonts w:ascii="Calibri" w:hAnsi="Calibri" w:cs="Calibri"/>
          <w:color w:val="000000"/>
          <w:sz w:val="22"/>
          <w:szCs w:val="20"/>
        </w:rPr>
        <w:t xml:space="preserve">. </w:t>
      </w:r>
    </w:p>
    <w:p w:rsidR="00720686" w:rsidRP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 xml:space="preserve">Substituição dos disjuntores da medição da Celpe. </w:t>
      </w:r>
    </w:p>
    <w:p w:rsidR="00720686" w:rsidRP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spacing w:after="25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 xml:space="preserve">Geração e entrega de relatórios técnicos sobre todos os serviços, evidenciando o antes e o depois. </w:t>
      </w:r>
    </w:p>
    <w:p w:rsidR="00720686" w:rsidRDefault="00720686" w:rsidP="00720686">
      <w:pPr>
        <w:pStyle w:val="Pargrafoda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0"/>
        </w:rPr>
      </w:pPr>
      <w:r w:rsidRPr="00720686">
        <w:rPr>
          <w:rFonts w:ascii="Calibri" w:hAnsi="Calibri" w:cs="Calibri"/>
          <w:color w:val="000000"/>
          <w:sz w:val="22"/>
          <w:szCs w:val="20"/>
        </w:rPr>
        <w:t xml:space="preserve">Geração e entrega de ART (Anotação de Responsabilidade Técnica) sobre todos os serviços realizados. </w:t>
      </w:r>
    </w:p>
    <w:p w:rsidR="00720686" w:rsidRDefault="00720686" w:rsidP="00720686">
      <w:pPr>
        <w:pStyle w:val="PargrafodaLista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0"/>
        </w:rPr>
      </w:pPr>
    </w:p>
    <w:p w:rsidR="00720686" w:rsidRDefault="00720686" w:rsidP="00720686">
      <w:pPr>
        <w:pStyle w:val="PargrafodaLista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0"/>
        </w:rPr>
      </w:pPr>
    </w:p>
    <w:p w:rsidR="00720686" w:rsidRPr="00720686" w:rsidRDefault="00720686" w:rsidP="00720686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0"/>
        </w:rPr>
      </w:pPr>
      <w:r w:rsidRPr="00720686">
        <w:rPr>
          <w:rFonts w:ascii="Calibri" w:hAnsi="Calibri" w:cs="Calibri"/>
          <w:b/>
          <w:color w:val="000000"/>
          <w:sz w:val="22"/>
          <w:szCs w:val="20"/>
        </w:rPr>
        <w:t>Obs.:</w:t>
      </w:r>
      <w:r>
        <w:rPr>
          <w:rFonts w:ascii="Calibri" w:hAnsi="Calibri" w:cs="Calibri"/>
          <w:b/>
          <w:color w:val="000000"/>
          <w:sz w:val="22"/>
          <w:szCs w:val="20"/>
        </w:rPr>
        <w:t xml:space="preserve"> Informo que os dias liberados para o serviço serão quarta e domingo, podendo haver mudança dependendo da operação das estações. </w:t>
      </w:r>
    </w:p>
    <w:p w:rsidR="00C44ABF" w:rsidRDefault="00C44ABF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720686" w:rsidRPr="00C44ABF" w:rsidRDefault="00720686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44ABF" w:rsidRPr="00C44ABF" w:rsidRDefault="00C44ABF" w:rsidP="00C44ABF">
      <w:pPr>
        <w:pStyle w:val="PargrafodaLista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Os serviços só poderão ser iniciados quando 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apresentar todas as condições necessárias previstas nestas </w:t>
      </w:r>
      <w:r w:rsidR="00085E72">
        <w:rPr>
          <w:rFonts w:asciiTheme="minorHAnsi" w:hAnsiTheme="minorHAnsi" w:cstheme="minorHAnsi"/>
          <w:szCs w:val="22"/>
        </w:rPr>
        <w:t>E</w:t>
      </w:r>
      <w:r w:rsidRPr="002E0048">
        <w:rPr>
          <w:rFonts w:asciiTheme="minorHAnsi" w:hAnsiTheme="minorHAnsi" w:cstheme="minorHAnsi"/>
          <w:szCs w:val="22"/>
        </w:rPr>
        <w:t xml:space="preserve">specificações </w:t>
      </w:r>
      <w:r w:rsidR="00085E72">
        <w:rPr>
          <w:rFonts w:asciiTheme="minorHAnsi" w:hAnsiTheme="minorHAnsi" w:cstheme="minorHAnsi"/>
          <w:szCs w:val="22"/>
        </w:rPr>
        <w:t>T</w:t>
      </w:r>
      <w:r w:rsidRPr="002E0048">
        <w:rPr>
          <w:rFonts w:asciiTheme="minorHAnsi" w:hAnsiTheme="minorHAnsi" w:cstheme="minorHAnsi"/>
          <w:szCs w:val="22"/>
        </w:rPr>
        <w:t>écnicas</w:t>
      </w:r>
      <w:r w:rsidR="007732C4" w:rsidRPr="002E0048">
        <w:rPr>
          <w:rFonts w:asciiTheme="minorHAnsi" w:hAnsiTheme="minorHAnsi" w:cstheme="minorHAnsi"/>
          <w:szCs w:val="22"/>
        </w:rPr>
        <w:t>, inclusive materiais conforme especificado</w:t>
      </w:r>
      <w:r w:rsidRPr="002E0048">
        <w:rPr>
          <w:rFonts w:asciiTheme="minorHAnsi" w:hAnsiTheme="minorHAnsi" w:cstheme="minorHAnsi"/>
          <w:szCs w:val="22"/>
        </w:rPr>
        <w:t>. A fiscalização será responsável pela verificação dessas condições</w:t>
      </w:r>
      <w:r w:rsidR="003C4051">
        <w:rPr>
          <w:rFonts w:asciiTheme="minorHAnsi" w:hAnsiTheme="minorHAnsi" w:cstheme="minorHAnsi"/>
          <w:szCs w:val="22"/>
        </w:rPr>
        <w:t xml:space="preserve"> e pela liberação dos</w:t>
      </w:r>
      <w:r w:rsidRPr="002E0048">
        <w:rPr>
          <w:rFonts w:asciiTheme="minorHAnsi" w:hAnsiTheme="minorHAnsi" w:cstheme="minorHAnsi"/>
          <w:szCs w:val="22"/>
        </w:rPr>
        <w:t xml:space="preserve"> serviços.</w:t>
      </w:r>
    </w:p>
    <w:p w:rsidR="00513838" w:rsidRPr="002E0048" w:rsidRDefault="00513838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0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893417" w:rsidRPr="00893417" w:rsidRDefault="00893417" w:rsidP="0031399C">
      <w:pPr>
        <w:pStyle w:val="PargrafodaLista"/>
        <w:numPr>
          <w:ilvl w:val="1"/>
          <w:numId w:val="6"/>
        </w:numPr>
        <w:tabs>
          <w:tab w:val="left" w:pos="142"/>
          <w:tab w:val="left" w:pos="851"/>
        </w:tabs>
        <w:ind w:right="-12"/>
        <w:contextualSpacing w:val="0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Após a assinatura do Contrato a Contratada terá um prazo </w:t>
      </w:r>
      <w:r w:rsidR="00CB3669">
        <w:rPr>
          <w:rFonts w:asciiTheme="minorHAnsi" w:hAnsiTheme="minorHAnsi" w:cstheme="minorHAnsi"/>
          <w:szCs w:val="22"/>
        </w:rPr>
        <w:t>até</w:t>
      </w:r>
      <w:r w:rsidRPr="002E0048">
        <w:rPr>
          <w:rFonts w:asciiTheme="minorHAnsi" w:hAnsiTheme="minorHAnsi" w:cstheme="minorHAnsi"/>
          <w:szCs w:val="22"/>
        </w:rPr>
        <w:t xml:space="preserve"> </w:t>
      </w:r>
      <w:r w:rsidR="00F61C3C">
        <w:rPr>
          <w:rFonts w:asciiTheme="minorHAnsi" w:hAnsiTheme="minorHAnsi" w:cstheme="minorHAnsi"/>
          <w:szCs w:val="22"/>
        </w:rPr>
        <w:t>10</w:t>
      </w:r>
      <w:r w:rsidRPr="002E0048">
        <w:rPr>
          <w:rFonts w:asciiTheme="minorHAnsi" w:hAnsiTheme="minorHAnsi" w:cstheme="minorHAnsi"/>
          <w:szCs w:val="22"/>
        </w:rPr>
        <w:t xml:space="preserve"> (</w:t>
      </w:r>
      <w:r w:rsidR="00F61C3C">
        <w:rPr>
          <w:rFonts w:asciiTheme="minorHAnsi" w:hAnsiTheme="minorHAnsi" w:cstheme="minorHAnsi"/>
          <w:szCs w:val="22"/>
        </w:rPr>
        <w:t>dez</w:t>
      </w:r>
      <w:r w:rsidRPr="002E0048">
        <w:rPr>
          <w:rFonts w:asciiTheme="minorHAnsi" w:hAnsiTheme="minorHAnsi" w:cstheme="minorHAnsi"/>
          <w:szCs w:val="22"/>
        </w:rPr>
        <w:t xml:space="preserve">) dias para </w:t>
      </w:r>
      <w:r w:rsidR="00CB3669">
        <w:rPr>
          <w:rFonts w:asciiTheme="minorHAnsi" w:hAnsiTheme="minorHAnsi" w:cstheme="minorHAnsi"/>
          <w:szCs w:val="22"/>
        </w:rPr>
        <w:t>início dos serviços</w:t>
      </w:r>
      <w:r w:rsidRPr="002E0048">
        <w:rPr>
          <w:rFonts w:asciiTheme="minorHAnsi" w:hAnsiTheme="minorHAnsi" w:cstheme="minorHAnsi"/>
          <w:szCs w:val="22"/>
        </w:rPr>
        <w:t>;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632679" w:rsidRPr="002E0048" w:rsidRDefault="00632679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O serviço só iniciará após a Contratada apresentar todo o seu equipamento e funcionários devidamente equipados com os </w:t>
      </w:r>
      <w:proofErr w:type="spellStart"/>
      <w:r w:rsidRPr="002E0048">
        <w:rPr>
          <w:rFonts w:asciiTheme="minorHAnsi" w:hAnsiTheme="minorHAnsi" w:cstheme="minorHAnsi"/>
          <w:szCs w:val="22"/>
        </w:rPr>
        <w:t>EPI’s</w:t>
      </w:r>
      <w:proofErr w:type="spellEnd"/>
      <w:r w:rsidRPr="002E0048">
        <w:rPr>
          <w:rFonts w:asciiTheme="minorHAnsi" w:hAnsiTheme="minorHAnsi" w:cstheme="minorHAnsi"/>
          <w:szCs w:val="22"/>
        </w:rPr>
        <w:t xml:space="preserve"> necessários para uma execução segura dos trabalhos</w:t>
      </w:r>
      <w:r w:rsidR="0016429E" w:rsidRPr="002E0048">
        <w:rPr>
          <w:rFonts w:asciiTheme="minorHAnsi" w:hAnsiTheme="minorHAnsi" w:cstheme="minorHAnsi"/>
          <w:szCs w:val="22"/>
        </w:rPr>
        <w:t>.</w:t>
      </w:r>
    </w:p>
    <w:p w:rsidR="009E4C5A" w:rsidRPr="002E0048" w:rsidRDefault="009E4C5A" w:rsidP="00520DB8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D97CE7" w:rsidRPr="002E0048" w:rsidRDefault="00D97CE7" w:rsidP="00893417">
      <w:pPr>
        <w:pStyle w:val="Recuodecorpodetexto"/>
        <w:tabs>
          <w:tab w:val="left" w:pos="142"/>
          <w:tab w:val="left" w:pos="851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Contratada deverá disponibilizar veí</w:t>
      </w:r>
      <w:r w:rsidR="00014F32" w:rsidRPr="002E0048">
        <w:rPr>
          <w:rFonts w:asciiTheme="minorHAnsi" w:hAnsiTheme="minorHAnsi" w:cstheme="minorHAnsi"/>
          <w:szCs w:val="22"/>
        </w:rPr>
        <w:t>culo</w:t>
      </w:r>
      <w:r w:rsidR="000D21AC">
        <w:rPr>
          <w:rFonts w:asciiTheme="minorHAnsi" w:hAnsiTheme="minorHAnsi" w:cstheme="minorHAnsi"/>
          <w:szCs w:val="22"/>
        </w:rPr>
        <w:t xml:space="preserve"> no local da obra</w:t>
      </w:r>
      <w:r w:rsidR="007500C0" w:rsidRPr="002E0048">
        <w:rPr>
          <w:rFonts w:asciiTheme="minorHAnsi" w:hAnsiTheme="minorHAnsi" w:cstheme="minorHAnsi"/>
          <w:szCs w:val="22"/>
        </w:rPr>
        <w:t xml:space="preserve"> </w:t>
      </w:r>
      <w:r w:rsidR="00E47CE1" w:rsidRPr="002E0048">
        <w:rPr>
          <w:rFonts w:asciiTheme="minorHAnsi" w:hAnsiTheme="minorHAnsi" w:cstheme="minorHAnsi"/>
          <w:szCs w:val="22"/>
        </w:rPr>
        <w:t>para atendimento da</w:t>
      </w:r>
      <w:r w:rsidRPr="002E0048">
        <w:rPr>
          <w:rFonts w:asciiTheme="minorHAnsi" w:hAnsiTheme="minorHAnsi" w:cstheme="minorHAnsi"/>
          <w:szCs w:val="22"/>
        </w:rPr>
        <w:t>s necessidades de execução dos serviços ou situações de emergência.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BA008E" w:rsidRPr="002E0048" w:rsidRDefault="00BA008E" w:rsidP="00893417">
      <w:pPr>
        <w:pStyle w:val="Recuodecorpodetexto"/>
        <w:tabs>
          <w:tab w:val="left" w:pos="142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lastRenderedPageBreak/>
        <w:t>A Contratada deverá apresentar cronograma de execução dos serviços dentro do prazo previsto no</w:t>
      </w:r>
      <w:r w:rsidR="003C4051">
        <w:rPr>
          <w:rFonts w:asciiTheme="minorHAnsi" w:hAnsiTheme="minorHAnsi" w:cstheme="minorHAnsi"/>
          <w:szCs w:val="22"/>
        </w:rPr>
        <w:t xml:space="preserve"> contrato para conclusão dos serviços</w:t>
      </w:r>
      <w:r w:rsidRPr="002E0048">
        <w:rPr>
          <w:rFonts w:asciiTheme="minorHAnsi" w:hAnsiTheme="minorHAnsi" w:cstheme="minorHAnsi"/>
          <w:szCs w:val="22"/>
        </w:rPr>
        <w:t>. O cronograma deverá ser submetido à avaliação e aprovação da fiscalização do DINC.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513838" w:rsidRDefault="00BA008E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>A Empresa Contratada será responsável pelos danos causados ao DINC e a terceiros, decorrentes de sua negligência, descumprimento de programações, imperícia e ou omissão.</w:t>
      </w: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FC069F" w:rsidRPr="004A289C" w:rsidRDefault="00D97CE7" w:rsidP="00893417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left="720" w:right="-12" w:firstLine="0"/>
        <w:rPr>
          <w:rFonts w:asciiTheme="minorHAnsi" w:hAnsiTheme="minorHAnsi" w:cstheme="minorHAnsi"/>
          <w:szCs w:val="22"/>
        </w:rPr>
      </w:pPr>
      <w:r w:rsidRPr="002E0048">
        <w:rPr>
          <w:rFonts w:asciiTheme="minorHAnsi" w:hAnsiTheme="minorHAnsi" w:cstheme="minorHAnsi"/>
          <w:szCs w:val="22"/>
        </w:rPr>
        <w:t xml:space="preserve">Ficarão por conta da </w:t>
      </w:r>
      <w:r w:rsidR="004A7686" w:rsidRPr="002E0048">
        <w:rPr>
          <w:rFonts w:asciiTheme="minorHAnsi" w:hAnsiTheme="minorHAnsi" w:cstheme="minorHAnsi"/>
          <w:szCs w:val="22"/>
        </w:rPr>
        <w:t>Contratada</w:t>
      </w:r>
      <w:r w:rsidRPr="002E0048">
        <w:rPr>
          <w:rFonts w:asciiTheme="minorHAnsi" w:hAnsiTheme="minorHAnsi" w:cstheme="minorHAnsi"/>
          <w:szCs w:val="22"/>
        </w:rPr>
        <w:t xml:space="preserve"> todas as despesas referentes a transporte de pessoal, fardamento, EPI, alimentação e demais obrigações trabalhistas previstas na legislação vigente (NR-18, Portaria 3.214 – Segurança e Medicina do Trabalho)</w:t>
      </w:r>
      <w:r w:rsidR="00CF3864" w:rsidRPr="002E0048">
        <w:rPr>
          <w:rFonts w:asciiTheme="minorHAnsi" w:hAnsiTheme="minorHAnsi" w:cstheme="minorHAnsi"/>
          <w:szCs w:val="22"/>
        </w:rPr>
        <w:t xml:space="preserve">, bem como todos os equipamentos, ferramentas e materiais necessários </w:t>
      </w:r>
      <w:r w:rsidR="00E6539D" w:rsidRPr="002E0048">
        <w:rPr>
          <w:rFonts w:asciiTheme="minorHAnsi" w:hAnsiTheme="minorHAnsi" w:cstheme="minorHAnsi"/>
          <w:szCs w:val="22"/>
        </w:rPr>
        <w:t>à</w:t>
      </w:r>
      <w:r w:rsidR="00CF3864" w:rsidRPr="002E0048">
        <w:rPr>
          <w:rFonts w:asciiTheme="minorHAnsi" w:hAnsiTheme="minorHAnsi" w:cstheme="minorHAnsi"/>
          <w:szCs w:val="22"/>
        </w:rPr>
        <w:t xml:space="preserve"> perfeita execução dos serviços</w:t>
      </w:r>
      <w:r w:rsidR="00E47CE1" w:rsidRPr="002E0048">
        <w:rPr>
          <w:rFonts w:asciiTheme="minorHAnsi" w:hAnsiTheme="minorHAnsi" w:cstheme="minorHAnsi"/>
          <w:szCs w:val="22"/>
        </w:rPr>
        <w:t>.</w:t>
      </w:r>
      <w:r w:rsidR="00CF3864" w:rsidRPr="002E0048">
        <w:rPr>
          <w:rFonts w:asciiTheme="minorHAnsi" w:hAnsiTheme="minorHAnsi" w:cstheme="minorHAnsi"/>
          <w:szCs w:val="22"/>
        </w:rPr>
        <w:t xml:space="preserve"> </w:t>
      </w:r>
      <w:r w:rsidR="0017319E" w:rsidRPr="002E0048">
        <w:rPr>
          <w:rFonts w:asciiTheme="minorHAnsi" w:hAnsiTheme="minorHAnsi" w:cstheme="minorHAnsi"/>
          <w:szCs w:val="22"/>
        </w:rPr>
        <w:t xml:space="preserve">Os Equipamentos de Proteção (EPI/EPC) e fardamentos deverão atender </w:t>
      </w:r>
      <w:r w:rsidR="0017319E" w:rsidRPr="004A289C">
        <w:rPr>
          <w:rFonts w:asciiTheme="minorHAnsi" w:hAnsiTheme="minorHAnsi" w:cstheme="minorHAnsi"/>
          <w:szCs w:val="22"/>
        </w:rPr>
        <w:t xml:space="preserve">aos requisitos </w:t>
      </w:r>
      <w:r w:rsidR="00FC069F" w:rsidRPr="004A289C">
        <w:rPr>
          <w:rFonts w:asciiTheme="minorHAnsi" w:hAnsiTheme="minorHAnsi" w:cstheme="minorHAnsi"/>
          <w:szCs w:val="22"/>
        </w:rPr>
        <w:t>abaixo, sem a eles se limitarem:</w:t>
      </w:r>
    </w:p>
    <w:p w:rsidR="00513838" w:rsidRPr="004A289C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1134" w:right="-12" w:firstLine="0"/>
        <w:rPr>
          <w:rFonts w:asciiTheme="minorHAnsi" w:hAnsiTheme="minorHAnsi" w:cstheme="minorHAnsi"/>
          <w:szCs w:val="22"/>
        </w:rPr>
      </w:pPr>
    </w:p>
    <w:p w:rsidR="008C1C13" w:rsidRPr="004A289C" w:rsidRDefault="008C1C13" w:rsidP="0031399C">
      <w:pPr>
        <w:pStyle w:val="Recuodecorpodetexto"/>
        <w:numPr>
          <w:ilvl w:val="0"/>
          <w:numId w:val="4"/>
        </w:numPr>
        <w:tabs>
          <w:tab w:val="left" w:pos="142"/>
          <w:tab w:val="left" w:pos="851"/>
        </w:tabs>
        <w:spacing w:line="240" w:lineRule="auto"/>
        <w:ind w:right="-12" w:hanging="229"/>
        <w:rPr>
          <w:rFonts w:asciiTheme="minorHAnsi" w:hAnsiTheme="minorHAnsi" w:cstheme="minorHAnsi"/>
          <w:szCs w:val="22"/>
        </w:rPr>
        <w:sectPr w:rsidR="008C1C13" w:rsidRPr="004A289C" w:rsidSect="0052794C">
          <w:headerReference w:type="default" r:id="rId9"/>
          <w:footerReference w:type="default" r:id="rId10"/>
          <w:pgSz w:w="11907" w:h="16840" w:code="9"/>
          <w:pgMar w:top="720" w:right="720" w:bottom="720" w:left="720" w:header="278" w:footer="0" w:gutter="0"/>
          <w:cols w:space="708"/>
          <w:docGrid w:linePitch="360"/>
        </w:sectPr>
      </w:pPr>
    </w:p>
    <w:p w:rsidR="00D41DA4" w:rsidRPr="004A289C" w:rsidRDefault="00D41DA4" w:rsidP="00D41DA4">
      <w:pPr>
        <w:pStyle w:val="PargrafodaLista"/>
        <w:numPr>
          <w:ilvl w:val="0"/>
          <w:numId w:val="5"/>
        </w:numPr>
        <w:jc w:val="both"/>
        <w:rPr>
          <w:rFonts w:asciiTheme="minorHAnsi" w:hAnsiTheme="minorHAnsi" w:cstheme="minorHAnsi"/>
          <w:b/>
        </w:rPr>
      </w:pPr>
      <w:r w:rsidRPr="004A289C">
        <w:rPr>
          <w:rFonts w:ascii="Calibri" w:hAnsi="Calibri"/>
          <w:b/>
          <w:bCs/>
        </w:rPr>
        <w:lastRenderedPageBreak/>
        <w:t>SEGURANÇA E MEDICINA DO TRABALHO</w:t>
      </w: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2"/>
        </w:numPr>
        <w:jc w:val="both"/>
        <w:rPr>
          <w:rFonts w:ascii="Calibri" w:hAnsi="Calibri"/>
          <w:vanish/>
          <w:sz w:val="22"/>
          <w:szCs w:val="22"/>
        </w:rPr>
      </w:pPr>
    </w:p>
    <w:p w:rsidR="00D41DA4" w:rsidRPr="004A289C" w:rsidRDefault="00D41DA4" w:rsidP="00D41DA4">
      <w:pPr>
        <w:jc w:val="both"/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A contratada deve apresentar ao setor de Segurança e Medicina do Trabalho do DINC, antes do início dos serviços, a documentação abaixo:</w:t>
      </w:r>
    </w:p>
    <w:p w:rsidR="00D41DA4" w:rsidRPr="004A289C" w:rsidRDefault="00D41DA4" w:rsidP="00D41DA4">
      <w:pPr>
        <w:jc w:val="both"/>
        <w:rPr>
          <w:rFonts w:ascii="Calibri" w:hAnsi="Calibri"/>
          <w:sz w:val="22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Ficha de registro de empregados que estarão envolvidos na atividade;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sz w:val="22"/>
          <w:szCs w:val="22"/>
        </w:rPr>
      </w:pPr>
      <w:r w:rsidRPr="004A289C">
        <w:rPr>
          <w:rFonts w:ascii="Calibri" w:hAnsi="Calibri"/>
          <w:sz w:val="22"/>
          <w:szCs w:val="22"/>
        </w:rPr>
        <w:t>Relação dos equipamentos e ferramentas utilizados para execução do serviço;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PPRA - Programa de Prevenção de Riscos Ambientais.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PCMSO - Programa de Controle Médico de Saúde Ocupacional.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="Calibri" w:hAnsi="Calibri"/>
          <w:bCs/>
          <w:sz w:val="22"/>
          <w:szCs w:val="22"/>
        </w:rPr>
      </w:pPr>
      <w:r w:rsidRPr="004A289C">
        <w:rPr>
          <w:rFonts w:ascii="Calibri" w:hAnsi="Calibri"/>
          <w:bCs/>
          <w:sz w:val="22"/>
          <w:szCs w:val="22"/>
        </w:rPr>
        <w:t>ASO - Atestado de Saúde Ocupacional. (Atualizado)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APR – Análise Preliminar de Risco (este documento deve estar no local das atividades durante todo o serviço executado).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Certificados (Exe.: Treinamento admissional para empregados das atividades da Indústria da Construção, certificado de treinamento ou lista de presença descrevendo o conteúdo programático e carga horária,).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Trabalho em altura - certificado de treinamento ou lista de presença descrevendo o conteúdo programático e carga horária (35.3.2),</w:t>
      </w:r>
      <w:r w:rsidRPr="004A289C">
        <w:t xml:space="preserve"> 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t>C</w:t>
      </w:r>
      <w:r w:rsidRPr="004A289C">
        <w:rPr>
          <w:rFonts w:asciiTheme="minorHAnsi" w:hAnsiTheme="minorHAnsi" w:cstheme="minorHAnsi"/>
          <w:sz w:val="22"/>
          <w:szCs w:val="22"/>
        </w:rPr>
        <w:t xml:space="preserve">ertificado do curso básico de 40 horas para trabalho em baixa tensão, certificado do curso de 40 horas </w:t>
      </w:r>
      <w:proofErr w:type="gramStart"/>
      <w:r w:rsidRPr="004A289C">
        <w:rPr>
          <w:rFonts w:asciiTheme="minorHAnsi" w:hAnsiTheme="minorHAnsi" w:cstheme="minorHAnsi"/>
          <w:sz w:val="22"/>
          <w:szCs w:val="22"/>
        </w:rPr>
        <w:t>complementar</w:t>
      </w:r>
      <w:proofErr w:type="gramEnd"/>
      <w:r w:rsidRPr="004A289C">
        <w:rPr>
          <w:rFonts w:asciiTheme="minorHAnsi" w:hAnsiTheme="minorHAnsi" w:cstheme="minorHAnsi"/>
          <w:sz w:val="22"/>
          <w:szCs w:val="22"/>
        </w:rPr>
        <w:t xml:space="preserve"> para trabalho em alta tensão, 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Certificado de designado da CIPA (5.47), outros conforme analise do Setor de Segurança do Trabalho-SST do DINC.</w:t>
      </w:r>
    </w:p>
    <w:p w:rsidR="00D41DA4" w:rsidRPr="004A289C" w:rsidRDefault="00D41DA4" w:rsidP="00D41DA4">
      <w:pPr>
        <w:pStyle w:val="PargrafodaList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Integração de segurança no DINC com SST. </w:t>
      </w:r>
    </w:p>
    <w:p w:rsidR="00D41DA4" w:rsidRPr="004A289C" w:rsidRDefault="00D41DA4" w:rsidP="00D41DA4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pStyle w:val="PargrafodaLista"/>
        <w:ind w:left="360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Obs.: Esta documentação deverá ser digitalizada e enviada via e-mail ao setor de segurança do trabalho (</w:t>
      </w:r>
      <w:hyperlink r:id="rId11" w:history="1">
        <w:r w:rsidRPr="004A289C">
          <w:rPr>
            <w:rStyle w:val="Hyperlink"/>
            <w:color w:val="auto"/>
          </w:rPr>
          <w:t>st@dinc.org.br</w:t>
        </w:r>
      </w:hyperlink>
      <w:r w:rsidRPr="004A289C">
        <w:t xml:space="preserve">) </w:t>
      </w:r>
      <w:r w:rsidRPr="004A289C">
        <w:rPr>
          <w:rFonts w:asciiTheme="minorHAnsi" w:hAnsiTheme="minorHAnsi" w:cstheme="minorHAnsi"/>
          <w:sz w:val="22"/>
          <w:szCs w:val="22"/>
        </w:rPr>
        <w:t>antes da assinatura do contrato.</w:t>
      </w:r>
    </w:p>
    <w:p w:rsidR="00D41DA4" w:rsidRPr="004A289C" w:rsidRDefault="00D41DA4" w:rsidP="00D41DA4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D41DA4" w:rsidRPr="004A289C" w:rsidRDefault="00D41DA4" w:rsidP="00D41DA4">
      <w:pPr>
        <w:pStyle w:val="Recuodecorpodetexto"/>
        <w:spacing w:line="240" w:lineRule="auto"/>
        <w:ind w:firstLine="0"/>
        <w:rPr>
          <w:rFonts w:ascii="Calibri" w:hAnsi="Calibri"/>
        </w:rPr>
      </w:pPr>
      <w:r w:rsidRPr="004A289C">
        <w:rPr>
          <w:rFonts w:ascii="Calibri" w:hAnsi="Calibri"/>
          <w:b/>
          <w:bCs/>
        </w:rPr>
        <w:t>Os Equipamentos de Proteção (EPI/EPC) e fardamentos</w:t>
      </w:r>
      <w:proofErr w:type="gramStart"/>
      <w:r w:rsidRPr="004A289C">
        <w:rPr>
          <w:rFonts w:ascii="Calibri" w:hAnsi="Calibri"/>
          <w:b/>
          <w:bCs/>
        </w:rPr>
        <w:t>, deverão</w:t>
      </w:r>
      <w:proofErr w:type="gramEnd"/>
      <w:r w:rsidRPr="004A289C">
        <w:rPr>
          <w:rFonts w:ascii="Calibri" w:hAnsi="Calibri"/>
          <w:b/>
          <w:bCs/>
        </w:rPr>
        <w:t xml:space="preserve"> atender aos requisitos da legislação em vigor e o seu uso será obrigatório.</w:t>
      </w:r>
    </w:p>
    <w:p w:rsidR="00D41DA4" w:rsidRPr="004A289C" w:rsidRDefault="00D41DA4" w:rsidP="00D41DA4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b/>
          <w:sz w:val="22"/>
          <w:szCs w:val="22"/>
        </w:rPr>
        <w:t>Fardamentos</w:t>
      </w:r>
      <w:r w:rsidRPr="004A289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41DA4" w:rsidRPr="004A289C" w:rsidRDefault="00D41DA4" w:rsidP="00D41DA4">
      <w:pPr>
        <w:ind w:left="792"/>
        <w:jc w:val="both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 w:val="22"/>
          <w:szCs w:val="22"/>
        </w:rPr>
        <w:t>Os uniformes deverão ser em cor padrão com identificação da Empresa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Calças com características </w:t>
      </w:r>
      <w:proofErr w:type="spellStart"/>
      <w:r w:rsidRPr="004A289C">
        <w:rPr>
          <w:rFonts w:asciiTheme="minorHAnsi" w:hAnsiTheme="minorHAnsi" w:cstheme="minorHAnsi"/>
          <w:szCs w:val="22"/>
        </w:rPr>
        <w:t>antichamas</w:t>
      </w:r>
      <w:proofErr w:type="spellEnd"/>
      <w:r w:rsidRPr="004A289C">
        <w:rPr>
          <w:rFonts w:asciiTheme="minorHAnsi" w:hAnsiTheme="minorHAnsi" w:cstheme="minorHAnsi"/>
          <w:szCs w:val="22"/>
        </w:rPr>
        <w:t xml:space="preserve"> 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Camisa com características </w:t>
      </w:r>
      <w:proofErr w:type="spellStart"/>
      <w:r w:rsidRPr="004A289C">
        <w:rPr>
          <w:rFonts w:asciiTheme="minorHAnsi" w:hAnsiTheme="minorHAnsi" w:cstheme="minorHAnsi"/>
          <w:szCs w:val="22"/>
        </w:rPr>
        <w:t>antichamas</w:t>
      </w:r>
      <w:proofErr w:type="spellEnd"/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Capacete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Protetor auditivo 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Bota de couro cano médio, para eletricista.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709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Luvas de proteção (raspa de couro e de borracha insolente)</w:t>
      </w:r>
    </w:p>
    <w:p w:rsidR="00D41DA4" w:rsidRPr="004A289C" w:rsidRDefault="00D41DA4" w:rsidP="00D41DA4">
      <w:pPr>
        <w:pStyle w:val="Recuodecorpodetexto"/>
        <w:numPr>
          <w:ilvl w:val="2"/>
          <w:numId w:val="23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Crachás de identificação </w:t>
      </w:r>
    </w:p>
    <w:p w:rsidR="00D41DA4" w:rsidRPr="004A289C" w:rsidRDefault="00D41DA4" w:rsidP="00D41DA4">
      <w:pPr>
        <w:pStyle w:val="Recuodecorpodetexto"/>
        <w:tabs>
          <w:tab w:val="left" w:pos="142"/>
          <w:tab w:val="left" w:pos="851"/>
          <w:tab w:val="left" w:pos="2410"/>
        </w:tabs>
        <w:spacing w:line="240" w:lineRule="auto"/>
        <w:ind w:right="-12"/>
        <w:rPr>
          <w:rFonts w:asciiTheme="minorHAnsi" w:hAnsiTheme="minorHAnsi" w:cstheme="minorHAnsi"/>
          <w:szCs w:val="22"/>
        </w:rPr>
      </w:pPr>
    </w:p>
    <w:p w:rsidR="00D41DA4" w:rsidRPr="004A289C" w:rsidRDefault="00D41DA4" w:rsidP="00D41DA4">
      <w:pPr>
        <w:pStyle w:val="PargrafodaLista"/>
        <w:numPr>
          <w:ilvl w:val="0"/>
          <w:numId w:val="2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289C">
        <w:rPr>
          <w:rFonts w:asciiTheme="minorHAnsi" w:hAnsiTheme="minorHAnsi" w:cstheme="minorHAnsi"/>
          <w:b/>
          <w:sz w:val="22"/>
          <w:szCs w:val="22"/>
        </w:rPr>
        <w:lastRenderedPageBreak/>
        <w:t>Equipamentos de Proteção Individual e Coletiva (EPI/EPC)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Estojo para primeiros socorros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Equipamentos de apoio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Veículo de apoio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Reservatório de água portável</w:t>
      </w:r>
    </w:p>
    <w:p w:rsidR="00D41DA4" w:rsidRPr="004A289C" w:rsidRDefault="00D41DA4" w:rsidP="00D41DA4">
      <w:pPr>
        <w:pStyle w:val="Recuodecorpodetexto"/>
        <w:numPr>
          <w:ilvl w:val="2"/>
          <w:numId w:val="24"/>
        </w:numPr>
        <w:tabs>
          <w:tab w:val="left" w:pos="142"/>
          <w:tab w:val="left" w:pos="851"/>
          <w:tab w:val="left" w:pos="2410"/>
        </w:tabs>
        <w:spacing w:line="240" w:lineRule="auto"/>
        <w:ind w:right="-12" w:hanging="294"/>
        <w:rPr>
          <w:rFonts w:asciiTheme="minorHAnsi" w:hAnsiTheme="minorHAnsi" w:cstheme="minorHAnsi"/>
          <w:szCs w:val="22"/>
        </w:rPr>
      </w:pPr>
      <w:r w:rsidRPr="004A289C">
        <w:rPr>
          <w:rFonts w:asciiTheme="minorHAnsi" w:hAnsiTheme="minorHAnsi" w:cstheme="minorHAnsi"/>
          <w:szCs w:val="22"/>
        </w:rPr>
        <w:t>Cinto de segurança tipo paraquedista para trabalhos em altura</w:t>
      </w:r>
    </w:p>
    <w:p w:rsidR="00D41DA4" w:rsidRPr="004A289C" w:rsidRDefault="00D41DA4" w:rsidP="00D41DA4">
      <w:pPr>
        <w:pStyle w:val="Textoembloco"/>
        <w:numPr>
          <w:ilvl w:val="2"/>
          <w:numId w:val="24"/>
        </w:numPr>
        <w:tabs>
          <w:tab w:val="left" w:pos="1260"/>
        </w:tabs>
        <w:ind w:right="0"/>
        <w:rPr>
          <w:rFonts w:asciiTheme="minorHAnsi" w:hAnsiTheme="minorHAnsi" w:cstheme="minorHAnsi"/>
          <w:sz w:val="22"/>
          <w:szCs w:val="22"/>
        </w:rPr>
      </w:pPr>
      <w:r w:rsidRPr="004A289C">
        <w:rPr>
          <w:rFonts w:asciiTheme="minorHAnsi" w:hAnsiTheme="minorHAnsi" w:cstheme="minorHAnsi"/>
          <w:szCs w:val="22"/>
        </w:rPr>
        <w:t xml:space="preserve">    Placas de advertência, cone e tapetes isolantes.</w:t>
      </w:r>
    </w:p>
    <w:p w:rsidR="004E28AD" w:rsidRPr="004A289C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2E0048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2E0048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F61C3C">
        <w:rPr>
          <w:rFonts w:asciiTheme="minorHAnsi" w:hAnsiTheme="minorHAnsi" w:cstheme="minorHAnsi"/>
          <w:sz w:val="22"/>
          <w:szCs w:val="22"/>
        </w:rPr>
        <w:t>0</w:t>
      </w:r>
      <w:r w:rsidR="00373264">
        <w:rPr>
          <w:rFonts w:asciiTheme="minorHAnsi" w:hAnsiTheme="minorHAnsi" w:cstheme="minorHAnsi"/>
          <w:sz w:val="22"/>
          <w:szCs w:val="22"/>
        </w:rPr>
        <w:t>9</w:t>
      </w:r>
      <w:bookmarkStart w:id="0" w:name="_GoBack"/>
      <w:bookmarkEnd w:id="0"/>
      <w:r w:rsidRPr="002E0048">
        <w:rPr>
          <w:rFonts w:asciiTheme="minorHAnsi" w:hAnsiTheme="minorHAnsi" w:cstheme="minorHAnsi"/>
          <w:sz w:val="22"/>
          <w:szCs w:val="22"/>
        </w:rPr>
        <w:t xml:space="preserve"> de </w:t>
      </w:r>
      <w:r w:rsidR="00F61C3C">
        <w:rPr>
          <w:rFonts w:asciiTheme="minorHAnsi" w:hAnsiTheme="minorHAnsi" w:cstheme="minorHAnsi"/>
          <w:sz w:val="22"/>
          <w:szCs w:val="22"/>
        </w:rPr>
        <w:t>Janeiro de 2018</w:t>
      </w:r>
      <w:r w:rsidRPr="002E0048">
        <w:rPr>
          <w:rFonts w:asciiTheme="minorHAnsi" w:hAnsiTheme="minorHAnsi" w:cstheme="minorHAnsi"/>
          <w:sz w:val="22"/>
          <w:szCs w:val="22"/>
        </w:rPr>
        <w:t>.</w:t>
      </w:r>
    </w:p>
    <w:p w:rsidR="00B8173F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12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3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16" w:rsidRDefault="00696916">
      <w:r>
        <w:separator/>
      </w:r>
    </w:p>
  </w:endnote>
  <w:endnote w:type="continuationSeparator" w:id="0">
    <w:p w:rsidR="00696916" w:rsidRDefault="0069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373264">
      <w:rPr>
        <w:rFonts w:ascii="Calibri" w:hAnsi="Calibri"/>
        <w:noProof/>
        <w:sz w:val="18"/>
        <w:szCs w:val="18"/>
        <w:highlight w:val="lightGray"/>
      </w:rPr>
      <w:t>3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4A289C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16" w:rsidRDefault="00696916">
      <w:r>
        <w:separator/>
      </w:r>
    </w:p>
  </w:footnote>
  <w:footnote w:type="continuationSeparator" w:id="0">
    <w:p w:rsidR="00696916" w:rsidRDefault="00696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71E175F5" wp14:editId="71772CBD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D20080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005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4A289C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6D210F"/>
    <w:multiLevelType w:val="hybridMultilevel"/>
    <w:tmpl w:val="55922B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F40420"/>
    <w:multiLevelType w:val="hybridMultilevel"/>
    <w:tmpl w:val="3A44CE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20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3B2DB1"/>
    <w:multiLevelType w:val="hybridMultilevel"/>
    <w:tmpl w:val="2A74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3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4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3"/>
  </w:num>
  <w:num w:numId="4">
    <w:abstractNumId w:val="13"/>
  </w:num>
  <w:num w:numId="5">
    <w:abstractNumId w:val="12"/>
  </w:num>
  <w:num w:numId="6">
    <w:abstractNumId w:val="18"/>
  </w:num>
  <w:num w:numId="7">
    <w:abstractNumId w:val="25"/>
  </w:num>
  <w:num w:numId="8">
    <w:abstractNumId w:val="5"/>
  </w:num>
  <w:num w:numId="9">
    <w:abstractNumId w:val="28"/>
  </w:num>
  <w:num w:numId="10">
    <w:abstractNumId w:val="20"/>
  </w:num>
  <w:num w:numId="11">
    <w:abstractNumId w:val="8"/>
  </w:num>
  <w:num w:numId="12">
    <w:abstractNumId w:val="6"/>
  </w:num>
  <w:num w:numId="13">
    <w:abstractNumId w:val="16"/>
  </w:num>
  <w:num w:numId="14">
    <w:abstractNumId w:val="10"/>
  </w:num>
  <w:num w:numId="15">
    <w:abstractNumId w:val="27"/>
  </w:num>
  <w:num w:numId="16">
    <w:abstractNumId w:val="17"/>
  </w:num>
  <w:num w:numId="17">
    <w:abstractNumId w:val="11"/>
  </w:num>
  <w:num w:numId="18">
    <w:abstractNumId w:val="21"/>
  </w:num>
  <w:num w:numId="19">
    <w:abstractNumId w:val="4"/>
  </w:num>
  <w:num w:numId="20">
    <w:abstractNumId w:val="14"/>
  </w:num>
  <w:num w:numId="21">
    <w:abstractNumId w:val="7"/>
  </w:num>
  <w:num w:numId="22">
    <w:abstractNumId w:val="9"/>
  </w:num>
  <w:num w:numId="23">
    <w:abstractNumId w:val="15"/>
  </w:num>
  <w:num w:numId="24">
    <w:abstractNumId w:val="26"/>
  </w:num>
  <w:num w:numId="25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224"/>
    <w:rsid w:val="000C53F8"/>
    <w:rsid w:val="000D0EBC"/>
    <w:rsid w:val="000D1DA4"/>
    <w:rsid w:val="000D21AC"/>
    <w:rsid w:val="000D379E"/>
    <w:rsid w:val="000E564C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16578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3264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289C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96916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0686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22D0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4ABF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080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1DA4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mea@dinc.org.b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l&#233;trica@dinc.org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@dinc.org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953D-20AD-4C9B-AABE-8719BD8E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3</cp:revision>
  <cp:lastPrinted>2012-11-23T14:58:00Z</cp:lastPrinted>
  <dcterms:created xsi:type="dcterms:W3CDTF">2018-01-08T18:53:00Z</dcterms:created>
  <dcterms:modified xsi:type="dcterms:W3CDTF">2018-01-08T18:54:00Z</dcterms:modified>
</cp:coreProperties>
</file>